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61" w:rsidRPr="000A2847" w:rsidRDefault="00D04661" w:rsidP="00D04661">
      <w:pPr>
        <w:jc w:val="right"/>
        <w:rPr>
          <w:b/>
          <w:sz w:val="24"/>
          <w:szCs w:val="24"/>
          <w:lang w:val="ru-RU"/>
        </w:rPr>
      </w:pPr>
    </w:p>
    <w:tbl>
      <w:tblPr>
        <w:tblW w:w="975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42"/>
      </w:tblGrid>
      <w:tr w:rsidR="00D04661" w:rsidRPr="00DA2B8A" w:rsidTr="004D354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11" w:type="dxa"/>
          </w:tcPr>
          <w:p w:rsidR="00D04661" w:rsidRPr="00DA2B8A" w:rsidRDefault="00D04661" w:rsidP="004D3547">
            <w:pPr>
              <w:rPr>
                <w:sz w:val="12"/>
                <w:szCs w:val="12"/>
                <w:lang w:val="ru-RU"/>
              </w:rPr>
            </w:pPr>
            <w:r>
              <w:rPr>
                <w:noProof/>
                <w:color w:val="0070C0"/>
                <w:lang w:val="ru-RU"/>
              </w:rPr>
              <w:drawing>
                <wp:inline distT="0" distB="0" distL="0" distR="0">
                  <wp:extent cx="438150" cy="400050"/>
                  <wp:effectExtent l="0" t="0" r="0" b="0"/>
                  <wp:docPr id="1" name="Рисунок 1" descr="Лого СНБ рус синий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СНБ рус синий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" t="13264" r="61954" b="12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04661" w:rsidRPr="00F92AC5" w:rsidRDefault="00D04661" w:rsidP="004D3547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Приложение №</w:t>
            </w:r>
            <w:r w:rsidRPr="00F92AC5">
              <w:rPr>
                <w:sz w:val="16"/>
                <w:szCs w:val="16"/>
                <w:lang w:val="ru-RU"/>
              </w:rPr>
              <w:t xml:space="preserve"> 1</w:t>
            </w:r>
          </w:p>
          <w:p w:rsidR="00D04661" w:rsidRPr="00DA2B8A" w:rsidRDefault="00D04661" w:rsidP="004D3547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К Условиям осуществления депозитарной</w:t>
            </w:r>
          </w:p>
          <w:p w:rsidR="00D04661" w:rsidRPr="00DA2B8A" w:rsidRDefault="00D04661" w:rsidP="004D3547">
            <w:pPr>
              <w:jc w:val="right"/>
              <w:rPr>
                <w:sz w:val="12"/>
                <w:szCs w:val="12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деятельности в «Северны</w:t>
            </w:r>
            <w:r>
              <w:rPr>
                <w:sz w:val="16"/>
                <w:szCs w:val="16"/>
                <w:lang w:val="ru-RU"/>
              </w:rPr>
              <w:t>й Народный Банк» (П</w:t>
            </w:r>
            <w:r w:rsidRPr="00DA2B8A">
              <w:rPr>
                <w:sz w:val="16"/>
                <w:szCs w:val="16"/>
                <w:lang w:val="ru-RU"/>
              </w:rPr>
              <w:t>АО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D04661" w:rsidRPr="000A2847" w:rsidRDefault="00D04661" w:rsidP="00D04661">
      <w:pPr>
        <w:jc w:val="center"/>
        <w:rPr>
          <w:b/>
          <w:sz w:val="24"/>
          <w:szCs w:val="24"/>
          <w:lang w:val="ru-RU"/>
        </w:rPr>
      </w:pPr>
      <w:r w:rsidRPr="000A2847">
        <w:rPr>
          <w:b/>
          <w:sz w:val="24"/>
          <w:szCs w:val="24"/>
          <w:lang w:val="ru-RU"/>
        </w:rPr>
        <w:t>ДЕПОЗИТАРНЫЙ ДОГОВОР (</w:t>
      </w:r>
      <w:r w:rsidRPr="000A2847">
        <w:rPr>
          <w:rStyle w:val="a8"/>
          <w:b/>
          <w:lang w:val="ru-RU"/>
        </w:rPr>
        <w:t>ДОГОВОР СЧЕТА ДЕПО)</w:t>
      </w:r>
      <w:r w:rsidRPr="000A2847">
        <w:rPr>
          <w:b/>
          <w:sz w:val="24"/>
          <w:szCs w:val="24"/>
          <w:lang w:val="ru-RU"/>
        </w:rPr>
        <w:t xml:space="preserve"> №_____</w:t>
      </w:r>
    </w:p>
    <w:p w:rsidR="00D04661" w:rsidRPr="00445C2E" w:rsidRDefault="00D04661" w:rsidP="00D04661">
      <w:pPr>
        <w:rPr>
          <w:lang w:val="ru-RU"/>
        </w:rPr>
      </w:pPr>
    </w:p>
    <w:p w:rsidR="00D04661" w:rsidRDefault="00D04661" w:rsidP="00D04661">
      <w:pPr>
        <w:jc w:val="both"/>
        <w:rPr>
          <w:lang w:val="ru-RU"/>
        </w:rPr>
      </w:pPr>
      <w:r>
        <w:rPr>
          <w:lang w:val="ru-RU"/>
        </w:rPr>
        <w:t xml:space="preserve">                  г. Сыктывкар                                                                             </w:t>
      </w: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 xml:space="preserve">   </w:t>
      </w:r>
      <w:bookmarkStart w:id="0" w:name="_GoBack"/>
      <w:bookmarkEnd w:id="0"/>
      <w:r>
        <w:rPr>
          <w:lang w:val="ru-RU"/>
        </w:rPr>
        <w:t>«</w:t>
      </w:r>
      <w:proofErr w:type="gramEnd"/>
      <w:r>
        <w:rPr>
          <w:lang w:val="ru-RU"/>
        </w:rPr>
        <w:t>___» ________ 20___  г.</w:t>
      </w:r>
    </w:p>
    <w:p w:rsidR="00D04661" w:rsidRDefault="00D04661" w:rsidP="00D04661">
      <w:pPr>
        <w:jc w:val="both"/>
        <w:rPr>
          <w:lang w:val="ru-RU"/>
        </w:rPr>
      </w:pPr>
    </w:p>
    <w:p w:rsidR="00D04661" w:rsidRDefault="00D04661" w:rsidP="00D04661">
      <w:pPr>
        <w:jc w:val="both"/>
        <w:rPr>
          <w:lang w:val="ru-RU"/>
        </w:rPr>
      </w:pPr>
      <w:r>
        <w:rPr>
          <w:lang w:val="ru-RU"/>
        </w:rPr>
        <w:tab/>
        <w:t xml:space="preserve"> </w:t>
      </w:r>
      <w:r>
        <w:rPr>
          <w:b/>
          <w:lang w:val="ru-RU"/>
        </w:rPr>
        <w:t>«Северный Народный Банк»</w:t>
      </w:r>
      <w:r>
        <w:rPr>
          <w:lang w:val="ru-RU"/>
        </w:rPr>
        <w:t xml:space="preserve"> (</w:t>
      </w:r>
      <w:r w:rsidRPr="007E45D1">
        <w:rPr>
          <w:rStyle w:val="aa"/>
          <w:b w:val="0"/>
          <w:lang w:val="ru-RU"/>
        </w:rPr>
        <w:t>публичное</w:t>
      </w:r>
      <w:r>
        <w:rPr>
          <w:lang w:val="ru-RU"/>
        </w:rPr>
        <w:t xml:space="preserve"> акционерное общество), именуемый в дальнейшем «ДЕПОЗИТАРИЙ» в лице Председателя </w:t>
      </w:r>
      <w:proofErr w:type="gramStart"/>
      <w:r>
        <w:rPr>
          <w:lang w:val="ru-RU"/>
        </w:rPr>
        <w:t xml:space="preserve">Правления  </w:t>
      </w:r>
      <w:proofErr w:type="spellStart"/>
      <w:r w:rsidRPr="007E45D1">
        <w:rPr>
          <w:rStyle w:val="aa"/>
          <w:b w:val="0"/>
          <w:lang w:val="ru-RU"/>
        </w:rPr>
        <w:t>Перваков</w:t>
      </w:r>
      <w:r>
        <w:rPr>
          <w:rStyle w:val="aa"/>
          <w:b w:val="0"/>
          <w:lang w:val="ru-RU"/>
        </w:rPr>
        <w:t>а</w:t>
      </w:r>
      <w:proofErr w:type="spellEnd"/>
      <w:proofErr w:type="gramEnd"/>
      <w:r w:rsidRPr="007E45D1">
        <w:rPr>
          <w:rStyle w:val="aa"/>
          <w:b w:val="0"/>
          <w:lang w:val="ru-RU"/>
        </w:rPr>
        <w:t xml:space="preserve"> Витали</w:t>
      </w:r>
      <w:r>
        <w:rPr>
          <w:rStyle w:val="aa"/>
          <w:b w:val="0"/>
          <w:lang w:val="ru-RU"/>
        </w:rPr>
        <w:t>я</w:t>
      </w:r>
      <w:r w:rsidRPr="007E45D1">
        <w:rPr>
          <w:rStyle w:val="aa"/>
          <w:b w:val="0"/>
          <w:lang w:val="ru-RU"/>
        </w:rPr>
        <w:t xml:space="preserve"> Евгеньевич</w:t>
      </w:r>
      <w:r>
        <w:rPr>
          <w:rStyle w:val="aa"/>
          <w:b w:val="0"/>
          <w:lang w:val="ru-RU"/>
        </w:rPr>
        <w:t>а</w:t>
      </w:r>
      <w:r>
        <w:rPr>
          <w:lang w:val="ru-RU"/>
        </w:rPr>
        <w:t>, действующего на основании Устава, и __________________________, действующий по своему усмотрению,  именуемый  в дальнейшем «ДЕПОНЕНТ», заключили настоящий договор о нижеследующем:</w:t>
      </w:r>
    </w:p>
    <w:p w:rsidR="00D04661" w:rsidRDefault="00D04661" w:rsidP="00D04661">
      <w:pPr>
        <w:jc w:val="both"/>
        <w:rPr>
          <w:lang w:val="ru-RU"/>
        </w:rPr>
      </w:pPr>
    </w:p>
    <w:p w:rsidR="00D04661" w:rsidRDefault="00D04661" w:rsidP="00D04661">
      <w:pPr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ПРЕДМЕТ ДОГОВОРА.</w:t>
      </w:r>
    </w:p>
    <w:p w:rsidR="00D04661" w:rsidRDefault="00D04661" w:rsidP="00D04661">
      <w:pPr>
        <w:jc w:val="both"/>
        <w:rPr>
          <w:lang w:val="ru-RU"/>
        </w:rPr>
      </w:pPr>
    </w:p>
    <w:p w:rsidR="00D04661" w:rsidRDefault="00D04661" w:rsidP="00D04661">
      <w:pPr>
        <w:pStyle w:val="a5"/>
        <w:numPr>
          <w:ilvl w:val="1"/>
          <w:numId w:val="1"/>
        </w:numPr>
        <w:tabs>
          <w:tab w:val="clear" w:pos="750"/>
          <w:tab w:val="num" w:pos="0"/>
        </w:tabs>
        <w:ind w:left="0" w:firstLine="360"/>
        <w:rPr>
          <w:sz w:val="20"/>
        </w:rPr>
      </w:pPr>
      <w:r>
        <w:rPr>
          <w:sz w:val="20"/>
        </w:rPr>
        <w:t>ДЕПОНЕНТ поручает, а ДЕПОЗИТАРИЙ принимает на себя обязанности по хранению ценных бумаг (далее ЦБ) и\или учету прав на ценные бумаги ДЕПОНЕНТА, по открытию и ведению в этих целях счета ДЕПО, а также услуг по осуществлению видов деятельности, сопутствующих депозитарным операциям.</w:t>
      </w:r>
    </w:p>
    <w:p w:rsidR="00D04661" w:rsidRDefault="00D04661" w:rsidP="00D04661">
      <w:pPr>
        <w:pStyle w:val="a5"/>
        <w:rPr>
          <w:sz w:val="20"/>
        </w:rPr>
      </w:pPr>
      <w:r>
        <w:rPr>
          <w:sz w:val="20"/>
        </w:rPr>
        <w:t xml:space="preserve"> 1.2 Объектом договора являются ЦБ ДЕПОНЕНТА, параметры выпуска которых прошли экспертизу и зарегистрированы в картотеке выпусков ЦБ, принятых на обслуживание в депозитарий.  </w:t>
      </w:r>
    </w:p>
    <w:p w:rsidR="00D04661" w:rsidRDefault="00D04661" w:rsidP="00D04661">
      <w:pPr>
        <w:jc w:val="both"/>
        <w:rPr>
          <w:lang w:val="ru-RU"/>
        </w:rPr>
      </w:pPr>
      <w:r>
        <w:rPr>
          <w:lang w:val="ru-RU"/>
        </w:rPr>
        <w:t xml:space="preserve">      </w:t>
      </w:r>
    </w:p>
    <w:p w:rsidR="00D04661" w:rsidRDefault="00D04661" w:rsidP="00D04661">
      <w:pPr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ДЕПОНЕНТ ИМЕЕТ ПРАВО.</w:t>
      </w:r>
    </w:p>
    <w:p w:rsidR="00D04661" w:rsidRDefault="00D04661" w:rsidP="00D04661">
      <w:pPr>
        <w:jc w:val="both"/>
        <w:rPr>
          <w:lang w:val="ru-RU"/>
        </w:rPr>
      </w:pP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 xml:space="preserve">2.1 Совершать операции с ЦБ, предусмотренные законодательством и условиями эмиссии. 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2.2 Получать в полном объеме информацию о текущем состоянии счета ДЕПО посредством получения выписки со счета ДЕПО.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 xml:space="preserve">2.3 Требовать от ДЕПОЗИТАРИЯ безусловного выполнения своих распоряжений по изменению имущественного состояния счета ДЕПО при условии их </w:t>
      </w:r>
      <w:proofErr w:type="gramStart"/>
      <w:r w:rsidRPr="004D42F1">
        <w:rPr>
          <w:b w:val="0"/>
          <w:sz w:val="20"/>
        </w:rPr>
        <w:t>правомерности  и</w:t>
      </w:r>
      <w:proofErr w:type="gramEnd"/>
      <w:r w:rsidRPr="004D42F1">
        <w:rPr>
          <w:b w:val="0"/>
          <w:sz w:val="20"/>
        </w:rPr>
        <w:t xml:space="preserve"> оформления в полном соответствии с Условиями осуществления депозитарной деятельности ДЕПОЗИТАРИЯ и действующему законодательству.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2.4 Изымать из хранения ЦБ, форма выпуска которых предполагает обращение сертификатов, с выдачей их на руки владельцам. При этом ДЕПОНЕНТ направляет письменное заявление согласно Условиям осуществления депозитарной деятельности депозитария.</w:t>
      </w:r>
    </w:p>
    <w:p w:rsidR="00D04661" w:rsidRPr="00226205" w:rsidRDefault="00D04661" w:rsidP="00D04661">
      <w:pPr>
        <w:pStyle w:val="a3"/>
        <w:ind w:firstLine="360"/>
        <w:jc w:val="both"/>
      </w:pPr>
      <w:r>
        <w:t xml:space="preserve">  2.5 </w:t>
      </w:r>
      <w:r w:rsidRPr="00226205">
        <w:t>Переводить ЦБ со своего счета “Депо” в депозитарии  на свой счет в другом депозитарии и производить обратные операции.</w:t>
      </w:r>
    </w:p>
    <w:p w:rsidR="00D04661" w:rsidRDefault="00D04661" w:rsidP="00D04661">
      <w:pPr>
        <w:pStyle w:val="2"/>
        <w:ind w:firstLine="426"/>
        <w:rPr>
          <w:sz w:val="20"/>
        </w:rPr>
      </w:pP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</w:p>
    <w:p w:rsidR="00D04661" w:rsidRPr="004D42F1" w:rsidRDefault="00D04661" w:rsidP="00D04661">
      <w:pPr>
        <w:pStyle w:val="2"/>
        <w:numPr>
          <w:ilvl w:val="0"/>
          <w:numId w:val="1"/>
        </w:numPr>
        <w:jc w:val="center"/>
        <w:rPr>
          <w:b w:val="0"/>
          <w:sz w:val="20"/>
        </w:rPr>
      </w:pPr>
      <w:r w:rsidRPr="004D42F1">
        <w:rPr>
          <w:b w:val="0"/>
          <w:sz w:val="20"/>
        </w:rPr>
        <w:t>ДЕПОНЕНТ ОБЯЗУЕТСЯ.</w:t>
      </w:r>
    </w:p>
    <w:p w:rsidR="00D04661" w:rsidRPr="004D42F1" w:rsidRDefault="00D04661" w:rsidP="00D04661">
      <w:pPr>
        <w:pStyle w:val="2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3.1 При совершении операций с ценными бумагами соблюдать условия настоящего договора и Условия осуществления депозитарной деятельности депозитария, руководствоваться действующим законодательством и проспектом </w:t>
      </w:r>
      <w:proofErr w:type="gramStart"/>
      <w:r w:rsidRPr="004D42F1">
        <w:rPr>
          <w:b w:val="0"/>
          <w:sz w:val="20"/>
        </w:rPr>
        <w:t>эмиссии  каждого</w:t>
      </w:r>
      <w:proofErr w:type="gramEnd"/>
      <w:r w:rsidRPr="004D42F1">
        <w:rPr>
          <w:b w:val="0"/>
          <w:sz w:val="20"/>
        </w:rPr>
        <w:t xml:space="preserve"> выпуска ЦБ.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3.2 Депонировать на своем счете ДЕПО только те ЦБ, которые принадлежат ему как добросовестному владельцу.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3.3 Уведомлять ДЕПОЗИТАРИЙ в письменной форме в течение трех дней о фактах обременения ЦБ обязательствами или о прекращении ранее принятых обязательств согласно Условиям осуществления депозитарной деятельности депозитария.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 xml:space="preserve">3.4 Предоставлять ДЕПОЗИТАРИЮ в письменной форме сведения об изменении данных, внесение которых необходимо в соответствии с регламентом в анкеты депонента или карточки распорядителей счета (раздела счета) депо, а также сведения, имеющие существенные значение для нормального исполнения депозитарием своих обязанностей перед ДЕПОНЕНТОМ по настоящему договору.  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3.5 Оплачивать услуги ДЕПОЗИТАРИЯ согласно тарифам. (Приложение № 1 к договору).</w:t>
      </w:r>
    </w:p>
    <w:p w:rsidR="00D04661" w:rsidRPr="004D42F1" w:rsidRDefault="00D04661" w:rsidP="00D04661">
      <w:pPr>
        <w:pStyle w:val="Avtor111"/>
        <w:numPr>
          <w:ilvl w:val="0"/>
          <w:numId w:val="0"/>
        </w:numPr>
        <w:spacing w:after="0"/>
      </w:pPr>
      <w:r w:rsidRPr="00696F6F">
        <w:rPr>
          <w:color w:val="auto"/>
        </w:rPr>
        <w:t xml:space="preserve">        3.6</w:t>
      </w:r>
      <w:r w:rsidRPr="004D42F1">
        <w:t xml:space="preserve"> При условии заключения договора на брокерское обслуживание, в отношении всех счетов </w:t>
      </w:r>
      <w:r w:rsidRPr="004D42F1">
        <w:rPr>
          <w:color w:val="auto"/>
        </w:rPr>
        <w:t>депо,</w:t>
      </w:r>
      <w:r w:rsidRPr="004D42F1">
        <w:t xml:space="preserve"> </w:t>
      </w:r>
      <w:proofErr w:type="gramStart"/>
      <w:r w:rsidRPr="004D42F1">
        <w:t>открываемых  ДЕПОНЕНТУ</w:t>
      </w:r>
      <w:proofErr w:type="gramEnd"/>
      <w:r w:rsidRPr="004D42F1">
        <w:t xml:space="preserve"> у третьих лиц в соответствии с настоящим Договором,  ДЕПОНЕНТ предоставляет ДЕПОЗИТАРИЮ все полномочия, предусмотренные Правилами торговых систем (далее ТС). ДЕПОНЕНТ уполномочивает ДЕПОЗИТАРИЙ выполнять функции </w:t>
      </w:r>
      <w:r>
        <w:t>оператора</w:t>
      </w:r>
      <w:r w:rsidRPr="004D42F1">
        <w:t xml:space="preserve"> счетов депо, и совершать по ним необходимые операции, в том числе:</w:t>
      </w:r>
    </w:p>
    <w:p w:rsidR="00D04661" w:rsidRPr="004D42F1" w:rsidRDefault="00D04661" w:rsidP="00D04661">
      <w:pPr>
        <w:pStyle w:val="Avtor111"/>
        <w:numPr>
          <w:ilvl w:val="0"/>
          <w:numId w:val="0"/>
        </w:numPr>
        <w:spacing w:after="0"/>
        <w:ind w:left="426"/>
      </w:pPr>
      <w:r w:rsidRPr="004D42F1">
        <w:t>3.6.1</w:t>
      </w:r>
      <w:r>
        <w:t xml:space="preserve">. </w:t>
      </w:r>
      <w:r w:rsidRPr="004D42F1">
        <w:t>Самостоятельно подписывать и подавать следующие депозитарные поручения:</w:t>
      </w:r>
    </w:p>
    <w:p w:rsidR="00D04661" w:rsidRPr="004D42F1" w:rsidRDefault="00D04661" w:rsidP="00D04661">
      <w:pPr>
        <w:pStyle w:val="Avtor111"/>
        <w:numPr>
          <w:ilvl w:val="0"/>
          <w:numId w:val="3"/>
        </w:numPr>
        <w:spacing w:after="0"/>
      </w:pPr>
      <w:r w:rsidRPr="004D42F1">
        <w:t>На открытие и закрытие счетов депо, и изменение их реквизитов или статуса;</w:t>
      </w:r>
    </w:p>
    <w:p w:rsidR="00D04661" w:rsidRPr="004D42F1" w:rsidRDefault="00D04661" w:rsidP="00D04661">
      <w:pPr>
        <w:pStyle w:val="Avtor111"/>
        <w:numPr>
          <w:ilvl w:val="0"/>
          <w:numId w:val="3"/>
        </w:numPr>
        <w:spacing w:after="0"/>
      </w:pPr>
      <w:r w:rsidRPr="004D42F1">
        <w:t>Инвентарные депозитарные поручения, связанные с изменением остатка по счету депо;</w:t>
      </w:r>
    </w:p>
    <w:p w:rsidR="00D04661" w:rsidRPr="004D42F1" w:rsidRDefault="00D04661" w:rsidP="00D04661">
      <w:pPr>
        <w:pStyle w:val="Avtor111"/>
        <w:numPr>
          <w:ilvl w:val="0"/>
          <w:numId w:val="3"/>
        </w:numPr>
        <w:spacing w:after="0"/>
      </w:pPr>
      <w:r w:rsidRPr="004D42F1">
        <w:t>Информационные депозитарные поручения (запросы на получение информации по счету депо).</w:t>
      </w:r>
    </w:p>
    <w:p w:rsidR="00D04661" w:rsidRPr="004D42F1" w:rsidRDefault="00D04661" w:rsidP="00D04661">
      <w:pPr>
        <w:pStyle w:val="Avtor111"/>
        <w:numPr>
          <w:ilvl w:val="0"/>
          <w:numId w:val="0"/>
        </w:numPr>
        <w:spacing w:after="0"/>
        <w:ind w:left="426"/>
      </w:pPr>
      <w:r w:rsidRPr="004D42F1">
        <w:t xml:space="preserve">3.6.2 Получать выписки со счета депо, отчеты о проведенных операциях, и иные документы, связанные с обслуживанием счета депо. </w:t>
      </w:r>
    </w:p>
    <w:p w:rsidR="00D04661" w:rsidRPr="004D42F1" w:rsidRDefault="00D04661" w:rsidP="00D04661">
      <w:pPr>
        <w:pStyle w:val="2"/>
        <w:ind w:firstLine="360"/>
        <w:jc w:val="center"/>
        <w:rPr>
          <w:b w:val="0"/>
          <w:sz w:val="20"/>
        </w:rPr>
      </w:pPr>
    </w:p>
    <w:p w:rsidR="00D04661" w:rsidRPr="004D42F1" w:rsidRDefault="00D04661" w:rsidP="00D04661">
      <w:pPr>
        <w:pStyle w:val="2"/>
        <w:numPr>
          <w:ilvl w:val="0"/>
          <w:numId w:val="1"/>
        </w:numPr>
        <w:jc w:val="center"/>
        <w:rPr>
          <w:b w:val="0"/>
          <w:sz w:val="20"/>
        </w:rPr>
      </w:pPr>
      <w:r w:rsidRPr="004D42F1">
        <w:rPr>
          <w:b w:val="0"/>
          <w:sz w:val="20"/>
        </w:rPr>
        <w:t>ДЕПОЗИТАРИЙ ОБЯЗУЕТСЯ.</w:t>
      </w:r>
    </w:p>
    <w:p w:rsidR="00D04661" w:rsidRPr="004D42F1" w:rsidRDefault="00D04661" w:rsidP="00D04661">
      <w:pPr>
        <w:pStyle w:val="2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4.1 Открыть ДЕПОНЕНТУ счет ДЕПО для учета ценных бумаг (далее ЦБ), принятых на депозитарное обслуживание.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4.2 Осуществлять операции по счетам ДЕПО в объеме и порядке, установленном Условиями осуществления депозитарной деятельности ДЕПОЗИТАРИЯ по получении соответствующих поручений ДЕПОНЕНТА.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4.3 Осуществлять действия в отношении ЦБ ДЕПОНЕНТА только в соответствии с его письменными распоряжениями.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4.4 Предоставлять ДЕПОНЕНТУ отчеты о проведенных депозитарных операциях по счету депо. Порядок и сроки предоставления, формы отчетности ДЕПОЗИТАРИЯ перед ДЕПОНЕНТОМ определяются Условиями осуществления депозитарной деятельности депозитария.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4.5 Регистрировать факты обременения ЦБ ДЕПОНЕНТА обязательствами, а также их прекращение возникающие из договоров последнего с третьими лицами.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4.6 Считать сведения, касающиеся операций с ЦБ ДЕПОНЕНТА, банковской тайной. Не использовать информацию о ДЕПОНЕНТЕ и его счете ДЕПО для совершения действий, наносящих или могущих нанести ущерб законным правам и интересам ДЕПОНЕНТА.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4.7 Не предоставлять третьим лицам информацию о ДЕПОНЕНТЕ или его счете кроме случаев, определенных законодательством.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4.8 Способами, установленными депонентом в анкете депонента предоставлять ДЕПОНЕНТУ информацию, полученную ДЕПОЗИТАРИЕМ от эмитента или держателя реестра ЦБ и от депонентов эмитенту, держателю реестра ЦБ.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 xml:space="preserve">4.9 Уведомлять каждого из своих кредиторов, предоставляющих ДЕПОЗИТАРИЮ кредит, о невозможности притязаний к ценным бумагам ДЕПОНЕНТОВ.   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4.10 Осуществлять в соответствии с поручениями ДЕПОНЕНТА перерегистрацию его ЦБ в реестре владельцев именных ценных бумаг, необходимую при совершении расчетов с ЦБ.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 xml:space="preserve">4.11 Письменно уведомлять ДЕПОНЕНТА обо всех изменениях Условий осуществления депозитарной деятельности не позднее, чем за десять дней до момента их введения в действие. Если изменения вызваны изменениями законодательства Российской Федерации, иных нормативно-правовых актов, то допускаются меньшие </w:t>
      </w:r>
      <w:proofErr w:type="gramStart"/>
      <w:r w:rsidRPr="004D42F1">
        <w:rPr>
          <w:b w:val="0"/>
          <w:sz w:val="20"/>
        </w:rPr>
        <w:t>сроки  для</w:t>
      </w:r>
      <w:proofErr w:type="gramEnd"/>
      <w:r w:rsidRPr="004D42F1">
        <w:rPr>
          <w:b w:val="0"/>
          <w:sz w:val="20"/>
        </w:rPr>
        <w:t xml:space="preserve"> такого информирования.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4.12 Вести обособленный учет ЦБ ДЕПОНЕНТА от собственных бумаг и от ЦБ других депонентов.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  <w:r w:rsidRPr="004D42F1">
        <w:rPr>
          <w:b w:val="0"/>
          <w:sz w:val="20"/>
        </w:rPr>
        <w:t>4.13 Перечислять на счет ДЕПОНЕНТА полученные от эмитента причитающиеся ему доходы по ценным бумагам в течение трех дней от даты поступления доходов на корреспондентский счет ДЕПОЗИТАРИЯ.</w:t>
      </w:r>
    </w:p>
    <w:p w:rsidR="00D04661" w:rsidRPr="004D42F1" w:rsidRDefault="00D04661" w:rsidP="00D04661">
      <w:pPr>
        <w:pStyle w:val="2"/>
        <w:ind w:firstLine="426"/>
        <w:rPr>
          <w:b w:val="0"/>
          <w:sz w:val="20"/>
        </w:rPr>
      </w:pPr>
    </w:p>
    <w:p w:rsidR="00D04661" w:rsidRPr="004D42F1" w:rsidRDefault="00D04661" w:rsidP="00D04661">
      <w:pPr>
        <w:pStyle w:val="2"/>
        <w:numPr>
          <w:ilvl w:val="0"/>
          <w:numId w:val="1"/>
        </w:numPr>
        <w:jc w:val="center"/>
        <w:rPr>
          <w:b w:val="0"/>
          <w:sz w:val="20"/>
        </w:rPr>
      </w:pPr>
      <w:r w:rsidRPr="004D42F1">
        <w:rPr>
          <w:b w:val="0"/>
          <w:sz w:val="20"/>
        </w:rPr>
        <w:t>ДЕПОЗИТАРИЙ ИМЕЕТ ПРАВО.</w:t>
      </w:r>
    </w:p>
    <w:p w:rsidR="00D04661" w:rsidRPr="004D42F1" w:rsidRDefault="00D04661" w:rsidP="00D04661">
      <w:pPr>
        <w:pStyle w:val="2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5.1 Требовать и получать от ДЕПОНЕНТА и его доверенных лиц документы, необходимые для выполнения обязанностей по настоящему договору.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5.2 Требовать от ДЕПОНЕНТА предоставления документов, подтверждающих уплату налогов, регистрацию сделки или осуществление других операций, требующих такового подтверждения согласно действующему законодательству.  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5.3 Приостанавливать операции по счету ДЕПО в случае невыполнения ДЕПОНЕНТОМ условий настоящего договора.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5.4 Становиться депонентом другого депозитария для учета в совокупности данных обо всех ценных бумагах всех депонентов, которым открыты счета депо; открывать лицевые </w:t>
      </w:r>
      <w:proofErr w:type="gramStart"/>
      <w:r w:rsidRPr="004D42F1">
        <w:rPr>
          <w:b w:val="0"/>
          <w:sz w:val="20"/>
        </w:rPr>
        <w:t>счета  номинального</w:t>
      </w:r>
      <w:proofErr w:type="gramEnd"/>
      <w:r w:rsidRPr="004D42F1">
        <w:rPr>
          <w:b w:val="0"/>
          <w:sz w:val="20"/>
        </w:rPr>
        <w:t xml:space="preserve"> держателя в реестрах владельцев именных ценных бумаг для учета совокупности ценных бумаг ДЕПОНЕНТОВ ДЕПОЗИТАРИЯ.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ДЕПОНЕНТ согласен с тем, что указанные в настоящем пункте действия ДЕПОЗИТАРИЯ осуществляются без дополнительного его согласия. Указанные в настоящем пункте действия ДЕПОЗИТАРИЯ не приводят к какому-либо изменению прав и обязанностей сторон по настоящему договору.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5.5 </w:t>
      </w:r>
      <w:proofErr w:type="gramStart"/>
      <w:r w:rsidRPr="004D42F1">
        <w:rPr>
          <w:b w:val="0"/>
          <w:sz w:val="20"/>
        </w:rPr>
        <w:t>В</w:t>
      </w:r>
      <w:proofErr w:type="gramEnd"/>
      <w:r w:rsidRPr="004D42F1">
        <w:rPr>
          <w:b w:val="0"/>
          <w:sz w:val="20"/>
        </w:rPr>
        <w:t xml:space="preserve"> одностороннем порядке вносить изменения в </w:t>
      </w:r>
      <w:r>
        <w:rPr>
          <w:b w:val="0"/>
          <w:sz w:val="20"/>
        </w:rPr>
        <w:t xml:space="preserve">Условия осуществления депозитарной деятельности </w:t>
      </w:r>
      <w:r w:rsidRPr="004D42F1">
        <w:rPr>
          <w:b w:val="0"/>
          <w:sz w:val="20"/>
        </w:rPr>
        <w:t>и тарифы услуг, информируя ДЕПОНЕНТА в соответствии с п.4.11.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5.6 Получать на свой корсчет доходы по ценным бумагам с целью перечисления этих доходов на счет ДЕПОНЕНТА.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5.7 Списывать со счета без распоряжения Инвестора плату за услуги депозитария в установленных тарифами размерах. (Приложение № 1 к договору). Настоящее условие является заранее данным акцептом на списание денежных средств и не требует внесения изменений в договор </w:t>
      </w:r>
      <w:r>
        <w:rPr>
          <w:b w:val="0"/>
          <w:sz w:val="20"/>
        </w:rPr>
        <w:t>на брокерское обслуживание операций с ценными бумагами, обращающимися на ЗАО «Фондовая биржа ММВБ»</w:t>
      </w:r>
      <w:r w:rsidRPr="004D42F1">
        <w:rPr>
          <w:b w:val="0"/>
          <w:sz w:val="20"/>
        </w:rPr>
        <w:t>.</w:t>
      </w:r>
    </w:p>
    <w:p w:rsidR="00D04661" w:rsidRDefault="00D04661" w:rsidP="00D04661">
      <w:pPr>
        <w:pStyle w:val="2"/>
        <w:ind w:firstLine="360"/>
        <w:rPr>
          <w:b w:val="0"/>
          <w:sz w:val="20"/>
        </w:rPr>
      </w:pPr>
    </w:p>
    <w:p w:rsidR="00D04661" w:rsidRDefault="00D04661" w:rsidP="00D04661">
      <w:pPr>
        <w:pStyle w:val="2"/>
        <w:ind w:firstLine="360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</w:p>
    <w:p w:rsidR="00D04661" w:rsidRPr="00D158F1" w:rsidRDefault="00D04661" w:rsidP="00D04661">
      <w:pPr>
        <w:pStyle w:val="2"/>
        <w:numPr>
          <w:ilvl w:val="0"/>
          <w:numId w:val="1"/>
        </w:numPr>
        <w:jc w:val="center"/>
        <w:rPr>
          <w:b w:val="0"/>
          <w:sz w:val="20"/>
        </w:rPr>
      </w:pPr>
      <w:r w:rsidRPr="004D42F1">
        <w:rPr>
          <w:b w:val="0"/>
          <w:sz w:val="20"/>
        </w:rPr>
        <w:t>ОСОБЫЕ УСЛОВИЯ.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lastRenderedPageBreak/>
        <w:t>6.1 ДЕПОЗИТАРИЙ имеет право самостоятельно определять место хранения ценных бумаг, переданных в депозитарий на депозитарное обслуживание.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6.2 Форма хранения определенных типов ЦБ определяется как открытая. В соответствии с условиями эмиссии и анкетой выпуска форма хранения определенных типов ЦБ может устанавливаться как закрытая, о чем ДЕПОЗИТАРИЙ извещает ДЕПОНЕНТА.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</w:p>
    <w:p w:rsidR="00D04661" w:rsidRPr="004D42F1" w:rsidRDefault="00D04661" w:rsidP="00D04661">
      <w:pPr>
        <w:pStyle w:val="2"/>
        <w:numPr>
          <w:ilvl w:val="0"/>
          <w:numId w:val="1"/>
        </w:numPr>
        <w:jc w:val="center"/>
        <w:rPr>
          <w:b w:val="0"/>
          <w:sz w:val="20"/>
        </w:rPr>
      </w:pPr>
      <w:r w:rsidRPr="004D42F1">
        <w:rPr>
          <w:b w:val="0"/>
          <w:sz w:val="20"/>
        </w:rPr>
        <w:t>ПОРЯДОК ОПЛАТЫ УСЛУГ ДЕПОЗИТАРИЯ.</w:t>
      </w:r>
    </w:p>
    <w:p w:rsidR="00D04661" w:rsidRPr="004D42F1" w:rsidRDefault="00D04661" w:rsidP="00D04661">
      <w:pPr>
        <w:pStyle w:val="2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7.1 Оплата услуг ДЕПОЗИТАРИЯ по настоящему договору осуществляется ДЕПОНЕНТОМ на основании выставляемых счетов. </w:t>
      </w:r>
      <w:proofErr w:type="gramStart"/>
      <w:r w:rsidRPr="004D42F1">
        <w:rPr>
          <w:b w:val="0"/>
          <w:sz w:val="20"/>
        </w:rPr>
        <w:t>Счета  выставляются</w:t>
      </w:r>
      <w:proofErr w:type="gramEnd"/>
      <w:r w:rsidRPr="004D42F1">
        <w:rPr>
          <w:b w:val="0"/>
          <w:sz w:val="20"/>
        </w:rPr>
        <w:t xml:space="preserve">  на  основании тарифов  депозитария (Приложение № 1 к договору) и фактического объема услуг, оказанных ДЕПОНЕНТУ.  ДЕПОНЕНТ может получать </w:t>
      </w:r>
      <w:proofErr w:type="gramStart"/>
      <w:r w:rsidRPr="004D42F1">
        <w:rPr>
          <w:b w:val="0"/>
          <w:sz w:val="20"/>
        </w:rPr>
        <w:t>счет  в</w:t>
      </w:r>
      <w:proofErr w:type="gramEnd"/>
      <w:r w:rsidRPr="004D42F1">
        <w:rPr>
          <w:b w:val="0"/>
          <w:sz w:val="20"/>
        </w:rPr>
        <w:t xml:space="preserve"> ДЕПОЗИТАРИИ или по факсимильной связи (по согласованию) </w:t>
      </w:r>
      <w:r w:rsidRPr="004D42F1">
        <w:rPr>
          <w:b w:val="0"/>
          <w:sz w:val="20"/>
          <w:lang w:val="en-US"/>
        </w:rPr>
        <w:t>c</w:t>
      </w:r>
      <w:r w:rsidRPr="004D42F1">
        <w:rPr>
          <w:b w:val="0"/>
          <w:sz w:val="20"/>
        </w:rPr>
        <w:t xml:space="preserve">  последующим предоставлением оригинала счета.  ДЕПОНЕНТ обязан произвести перечисление денежных средств на корсчет ДЕПОЗИТАРИЯ в размере суммы платежа в течение 5 (пяти) дней со дня получения счета.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proofErr w:type="gramStart"/>
      <w:r w:rsidRPr="004D42F1">
        <w:rPr>
          <w:b w:val="0"/>
          <w:sz w:val="20"/>
        </w:rPr>
        <w:t>7.2  ДЕПОНЕНТ</w:t>
      </w:r>
      <w:proofErr w:type="gramEnd"/>
      <w:r w:rsidRPr="004D42F1">
        <w:rPr>
          <w:b w:val="0"/>
          <w:sz w:val="20"/>
        </w:rPr>
        <w:t xml:space="preserve"> оплачивает ДЕПОЗИТАРИЮ расходы, понесенные последним при исполнении своих обязательств перед депонентом по настоящему договору, которые включают оплату услуг сторонних организаций, в том числе регистраторов, депозитариев, тр</w:t>
      </w:r>
      <w:r>
        <w:rPr>
          <w:b w:val="0"/>
          <w:sz w:val="20"/>
        </w:rPr>
        <w:t>а</w:t>
      </w:r>
      <w:r w:rsidRPr="004D42F1">
        <w:rPr>
          <w:b w:val="0"/>
          <w:sz w:val="20"/>
        </w:rPr>
        <w:t>нсфер-агентов. ДЕПОЗИТАРИЙ выставляет счет на сумму фактически произведенных затрат, связанных с исполнением поручения депонента. ДЕПОНЕНТ обязан произвести оплату в течение 5 (пяти) дней.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7.3 </w:t>
      </w:r>
      <w:proofErr w:type="gramStart"/>
      <w:r w:rsidRPr="004D42F1">
        <w:rPr>
          <w:b w:val="0"/>
          <w:sz w:val="20"/>
        </w:rPr>
        <w:t>В</w:t>
      </w:r>
      <w:proofErr w:type="gramEnd"/>
      <w:r w:rsidRPr="004D42F1">
        <w:rPr>
          <w:b w:val="0"/>
          <w:sz w:val="20"/>
        </w:rPr>
        <w:t xml:space="preserve"> случае просрочки оплаты услуг ДЕПОЗИТАРИЙ вправе приостановить осуществление всех депозитарных операций по счету депо депонента до его полного исполнения обязательств по оплате услуг депозитария.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</w:p>
    <w:p w:rsidR="00D04661" w:rsidRPr="004D42F1" w:rsidRDefault="00D04661" w:rsidP="00D04661">
      <w:pPr>
        <w:pStyle w:val="2"/>
        <w:numPr>
          <w:ilvl w:val="0"/>
          <w:numId w:val="1"/>
        </w:numPr>
        <w:jc w:val="center"/>
        <w:rPr>
          <w:b w:val="0"/>
          <w:sz w:val="20"/>
        </w:rPr>
      </w:pPr>
      <w:r w:rsidRPr="004D42F1">
        <w:rPr>
          <w:b w:val="0"/>
          <w:sz w:val="20"/>
        </w:rPr>
        <w:t>ОТВЕТСТВЕННОСТЬ СТОРОН И ПОРЯДОК РАЗРЕШЕНИЯ СПОРОВ.</w:t>
      </w:r>
    </w:p>
    <w:p w:rsidR="00D04661" w:rsidRPr="004D42F1" w:rsidRDefault="00D04661" w:rsidP="00D04661">
      <w:pPr>
        <w:pStyle w:val="2"/>
        <w:jc w:val="center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8.1 ДЕПОНЕНТ несет всю ответственность за истинность представленной им в депозитарий информации, а также за подлинность и платежеспособность передаваемых им ценных бумаг.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8.2 На ДЕПОЗИТАРИЙ не может быть возложена ответственность за не предоставление какой-либо информации, за предоставление депонентом ложной информации и иные действия, произведенные в соответствии с поручениями от депонента в письменной форме.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8.3 ДЕПОЗИТАРИЙ несет ответственность за надлежащее исполнение поручений депонента.   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8.4 ДЕПОЗИТАРИЙ не несет ответственности за утрату, уничтожение или повреждение ценных бумаг, а также за ущерб, причиненный депоненту, в случаях, если это явилось следствием обстоятельств непреодолимой силы, а именно: стихийных бедствий, пожаров, наводнений, землетрясений, военных действий, забастовок, решений правительственных органов, если они имели чрезвычайный характер, наступили после даты подписания </w:t>
      </w:r>
      <w:proofErr w:type="gramStart"/>
      <w:r w:rsidRPr="004D42F1">
        <w:rPr>
          <w:b w:val="0"/>
          <w:sz w:val="20"/>
        </w:rPr>
        <w:t>договора  и</w:t>
      </w:r>
      <w:proofErr w:type="gramEnd"/>
      <w:r w:rsidRPr="004D42F1">
        <w:rPr>
          <w:b w:val="0"/>
          <w:sz w:val="20"/>
        </w:rPr>
        <w:t xml:space="preserve"> непосредственно повлияли на исполнение договора.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8.5 ДЕПОЗИТАРИЙ не несет ответственности за действия или бездействие </w:t>
      </w:r>
      <w:proofErr w:type="gramStart"/>
      <w:r w:rsidRPr="004D42F1">
        <w:rPr>
          <w:b w:val="0"/>
          <w:sz w:val="20"/>
        </w:rPr>
        <w:t>эмитента</w:t>
      </w:r>
      <w:proofErr w:type="gramEnd"/>
      <w:r w:rsidRPr="004D42F1">
        <w:rPr>
          <w:b w:val="0"/>
          <w:sz w:val="20"/>
        </w:rPr>
        <w:t xml:space="preserve"> или реестродержателя, за точность, полноту и своевременность переданной ему эмитентом и реестродержателем информации, а также за прямые или косвенные убытки, которые могут возникнуть в результате использования депонентом этой информации, или невозможности ее получения от эмитента или реестродержателя.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8.6 ДЕПОЗИТАРИЙ не несет ответственности в случае отказа или </w:t>
      </w:r>
      <w:proofErr w:type="gramStart"/>
      <w:r w:rsidRPr="004D42F1">
        <w:rPr>
          <w:b w:val="0"/>
          <w:sz w:val="20"/>
        </w:rPr>
        <w:t>задержки  исполнения</w:t>
      </w:r>
      <w:proofErr w:type="gramEnd"/>
      <w:r w:rsidRPr="004D42F1">
        <w:rPr>
          <w:b w:val="0"/>
          <w:sz w:val="20"/>
        </w:rPr>
        <w:t xml:space="preserve"> депозитарных поручений, если ДЕПОНЕНТ указал неверные сведения (реквизиты) для оформления этого депозитарного поручения.</w:t>
      </w:r>
    </w:p>
    <w:p w:rsidR="00D04661" w:rsidRPr="004D42F1" w:rsidRDefault="00D04661" w:rsidP="00D04661">
      <w:pPr>
        <w:pStyle w:val="3"/>
        <w:rPr>
          <w:sz w:val="20"/>
          <w:lang w:val="ru-RU"/>
        </w:rPr>
      </w:pPr>
      <w:r w:rsidRPr="004D42F1">
        <w:rPr>
          <w:sz w:val="20"/>
          <w:lang w:val="ru-RU"/>
        </w:rPr>
        <w:t xml:space="preserve">        </w:t>
      </w:r>
      <w:proofErr w:type="gramStart"/>
      <w:r w:rsidRPr="004D42F1">
        <w:rPr>
          <w:sz w:val="20"/>
          <w:lang w:val="ru-RU"/>
        </w:rPr>
        <w:t>8.7  ДЕПОЗИТАРИЙ</w:t>
      </w:r>
      <w:proofErr w:type="gramEnd"/>
      <w:r w:rsidRPr="004D42F1">
        <w:rPr>
          <w:sz w:val="20"/>
          <w:lang w:val="ru-RU"/>
        </w:rPr>
        <w:t xml:space="preserve"> банка не несет ответственности  за ущерб, причиненный в результате  наложения ареста, а также за выемку ценных бумаг, произведенную  правоохранительными органами, в порядке, установленном действующим законодательством.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8.8 Все споры, возникающие </w:t>
      </w:r>
      <w:proofErr w:type="gramStart"/>
      <w:r w:rsidRPr="004D42F1">
        <w:rPr>
          <w:b w:val="0"/>
          <w:sz w:val="20"/>
        </w:rPr>
        <w:t>между сторонами</w:t>
      </w:r>
      <w:proofErr w:type="gramEnd"/>
      <w:r w:rsidRPr="004D42F1">
        <w:rPr>
          <w:b w:val="0"/>
          <w:sz w:val="20"/>
        </w:rPr>
        <w:t xml:space="preserve"> подлежат урегулированию путем переговоров. В случае невозможности урегулирования споров путем переговоров между сторонами, споры решаются согласно действующему законодательству.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jc w:val="center"/>
        <w:rPr>
          <w:b w:val="0"/>
          <w:sz w:val="20"/>
        </w:rPr>
      </w:pPr>
      <w:r w:rsidRPr="004D42F1">
        <w:rPr>
          <w:b w:val="0"/>
          <w:sz w:val="20"/>
        </w:rPr>
        <w:t>9.СРОК ДЕЙСТВИЯ ДОГОВОРА.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proofErr w:type="gramStart"/>
      <w:r w:rsidRPr="004D42F1">
        <w:rPr>
          <w:b w:val="0"/>
          <w:sz w:val="20"/>
        </w:rPr>
        <w:t>9.1  Настоящий</w:t>
      </w:r>
      <w:proofErr w:type="gramEnd"/>
      <w:r w:rsidRPr="004D42F1">
        <w:rPr>
          <w:b w:val="0"/>
          <w:sz w:val="20"/>
        </w:rPr>
        <w:t xml:space="preserve"> договор вступает в силу со дня подписания и действует до момента расторжения.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9.2 Все изменения, дополнения, настоящего договора производятся сторонами путем составления дополнительных соглашений.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9.3 Срок действия договора не ограничен. Основанием для прекращения договора является письменное заявление одной из сторон о намерении прекратить отношения, предусмотренные настоящим договор</w:t>
      </w:r>
      <w:r>
        <w:rPr>
          <w:b w:val="0"/>
          <w:sz w:val="20"/>
        </w:rPr>
        <w:t>о</w:t>
      </w:r>
      <w:r w:rsidRPr="004D42F1">
        <w:rPr>
          <w:b w:val="0"/>
          <w:sz w:val="20"/>
        </w:rPr>
        <w:t>м</w:t>
      </w:r>
      <w:r>
        <w:rPr>
          <w:b w:val="0"/>
          <w:sz w:val="20"/>
        </w:rPr>
        <w:t xml:space="preserve"> и иным основаниям в соответствии с Условиями</w:t>
      </w:r>
      <w:r w:rsidRPr="004D42F1">
        <w:rPr>
          <w:b w:val="0"/>
          <w:sz w:val="20"/>
        </w:rPr>
        <w:t>. Заявление предоставляется в письменной форме, не менее, чем за 30 дней до предполагаемой даты расторжения договора.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>9.4 Договор считается расторгнутым при завершении всех расчетов между сторонами.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</w:p>
    <w:p w:rsidR="00D04661" w:rsidRDefault="00D04661" w:rsidP="00D04661">
      <w:pPr>
        <w:pStyle w:val="2"/>
        <w:ind w:left="2160"/>
        <w:rPr>
          <w:b w:val="0"/>
          <w:sz w:val="20"/>
        </w:rPr>
      </w:pPr>
    </w:p>
    <w:p w:rsidR="00D04661" w:rsidRPr="004D42F1" w:rsidRDefault="00D04661" w:rsidP="00D04661">
      <w:pPr>
        <w:pStyle w:val="2"/>
        <w:ind w:left="2160"/>
        <w:rPr>
          <w:b w:val="0"/>
          <w:sz w:val="20"/>
        </w:rPr>
      </w:pPr>
      <w:r w:rsidRPr="004D42F1">
        <w:rPr>
          <w:b w:val="0"/>
          <w:sz w:val="20"/>
        </w:rPr>
        <w:lastRenderedPageBreak/>
        <w:t>10.ЗАКЛЮЧИТЕЛЬНЫЕ ПОЛОЖЕНИЯ.</w:t>
      </w:r>
    </w:p>
    <w:p w:rsidR="00D04661" w:rsidRPr="004D42F1" w:rsidRDefault="00D04661" w:rsidP="00D04661">
      <w:pPr>
        <w:pStyle w:val="2"/>
        <w:jc w:val="center"/>
        <w:rPr>
          <w:b w:val="0"/>
          <w:sz w:val="20"/>
        </w:rPr>
      </w:pPr>
    </w:p>
    <w:p w:rsidR="00D04661" w:rsidRDefault="00D04661" w:rsidP="00D04661">
      <w:pPr>
        <w:pStyle w:val="2"/>
        <w:ind w:firstLine="360"/>
        <w:rPr>
          <w:b w:val="0"/>
          <w:sz w:val="20"/>
        </w:rPr>
      </w:pPr>
      <w:r w:rsidRPr="004D42F1">
        <w:rPr>
          <w:b w:val="0"/>
          <w:sz w:val="20"/>
        </w:rPr>
        <w:t xml:space="preserve">10.1 Настоящий договор составлен в двух экземплярах, имеющих одинаковую юридическую силу: один </w:t>
      </w:r>
      <w:proofErr w:type="gramStart"/>
      <w:r w:rsidRPr="004D42F1">
        <w:rPr>
          <w:b w:val="0"/>
          <w:sz w:val="20"/>
        </w:rPr>
        <w:t>экземпляр</w:t>
      </w:r>
      <w:proofErr w:type="gramEnd"/>
      <w:r w:rsidRPr="004D42F1">
        <w:rPr>
          <w:b w:val="0"/>
          <w:sz w:val="20"/>
        </w:rPr>
        <w:t xml:space="preserve"> хранится у депонента, другой- у депозитария. </w:t>
      </w:r>
    </w:p>
    <w:p w:rsidR="00D04661" w:rsidRDefault="00D04661" w:rsidP="00D04661">
      <w:pPr>
        <w:pStyle w:val="2"/>
        <w:ind w:firstLine="360"/>
        <w:rPr>
          <w:b w:val="0"/>
          <w:sz w:val="20"/>
        </w:rPr>
      </w:pPr>
      <w:r>
        <w:rPr>
          <w:b w:val="0"/>
          <w:sz w:val="20"/>
        </w:rPr>
        <w:t>10.2. Условия осуществления депозитарной деятельности «Северный Народный Банк» (ПАО) являются неотъемлемой частью настоящего договора.</w:t>
      </w:r>
    </w:p>
    <w:p w:rsidR="00D04661" w:rsidRPr="004D42F1" w:rsidRDefault="00D04661" w:rsidP="00D04661">
      <w:pPr>
        <w:pStyle w:val="2"/>
        <w:ind w:firstLine="360"/>
        <w:rPr>
          <w:b w:val="0"/>
          <w:sz w:val="20"/>
        </w:rPr>
      </w:pPr>
      <w:proofErr w:type="gramStart"/>
      <w:r>
        <w:rPr>
          <w:b w:val="0"/>
          <w:sz w:val="20"/>
        </w:rPr>
        <w:t>10.3</w:t>
      </w:r>
      <w:r w:rsidRPr="004D42F1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4D42F1">
        <w:rPr>
          <w:b w:val="0"/>
          <w:sz w:val="20"/>
        </w:rPr>
        <w:t>Все</w:t>
      </w:r>
      <w:proofErr w:type="gramEnd"/>
      <w:r w:rsidRPr="004D42F1">
        <w:rPr>
          <w:b w:val="0"/>
          <w:sz w:val="20"/>
        </w:rPr>
        <w:t xml:space="preserve"> приложения, дополнения к настоящему договору являются его неотъемлемой частью.</w:t>
      </w:r>
    </w:p>
    <w:p w:rsidR="00D04661" w:rsidRDefault="00D04661" w:rsidP="00D04661">
      <w:pPr>
        <w:pStyle w:val="2"/>
        <w:rPr>
          <w:sz w:val="20"/>
        </w:rPr>
      </w:pPr>
    </w:p>
    <w:p w:rsidR="00D04661" w:rsidRDefault="00D04661" w:rsidP="00D04661">
      <w:pPr>
        <w:pStyle w:val="2"/>
        <w:ind w:left="2160"/>
        <w:rPr>
          <w:sz w:val="20"/>
        </w:rPr>
      </w:pPr>
      <w:r>
        <w:rPr>
          <w:sz w:val="20"/>
        </w:rPr>
        <w:t>11.АДРЕСА И РЕКВИЗИТЫ СТОРОН.</w:t>
      </w:r>
    </w:p>
    <w:p w:rsidR="00D04661" w:rsidRDefault="00D04661" w:rsidP="00D04661">
      <w:pPr>
        <w:pStyle w:val="2"/>
        <w:rPr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353"/>
      </w:tblGrid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ДЕПОЗИТАРИЙ: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ДЕПОНЕНТ:</w:t>
            </w: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167000, </w:t>
            </w:r>
            <w:proofErr w:type="spellStart"/>
            <w:r>
              <w:rPr>
                <w:sz w:val="20"/>
              </w:rPr>
              <w:t>г.Сыктывкар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ул.Первомайская</w:t>
            </w:r>
            <w:proofErr w:type="spellEnd"/>
            <w:r>
              <w:rPr>
                <w:sz w:val="20"/>
              </w:rPr>
              <w:t>, 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Кор.счет</w:t>
            </w:r>
            <w:proofErr w:type="spellEnd"/>
            <w:r>
              <w:rPr>
                <w:sz w:val="20"/>
              </w:rPr>
              <w:t xml:space="preserve"> 30101810000000000781 в ГРКЦ НБ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РК </w:t>
            </w:r>
            <w:proofErr w:type="spellStart"/>
            <w:r>
              <w:rPr>
                <w:sz w:val="20"/>
              </w:rPr>
              <w:t>г.Сыктывкара</w:t>
            </w:r>
            <w:proofErr w:type="spellEnd"/>
            <w:r>
              <w:rPr>
                <w:sz w:val="20"/>
              </w:rPr>
              <w:t xml:space="preserve">, БИК банка 048702781, БИК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Паспорт серии                         выдан </w:t>
            </w: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РКЦ 048702001, ИНН 1101300820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Дата рождения </w:t>
            </w: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 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________________     </w:t>
            </w:r>
            <w:proofErr w:type="spellStart"/>
            <w:r>
              <w:rPr>
                <w:sz w:val="20"/>
              </w:rPr>
              <w:t>Перваков</w:t>
            </w:r>
            <w:proofErr w:type="spellEnd"/>
            <w:r>
              <w:rPr>
                <w:sz w:val="20"/>
              </w:rPr>
              <w:t xml:space="preserve"> В.Е.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____________________    </w:t>
            </w: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________________      Зорина В.С.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</w:tr>
      <w:tr w:rsidR="00D04661" w:rsidTr="004D354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right w:val="nil"/>
            </w:tcBorders>
          </w:tcPr>
          <w:p w:rsidR="00D04661" w:rsidRDefault="00D04661" w:rsidP="004D3547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D04661" w:rsidRDefault="00D04661" w:rsidP="004D3547">
            <w:pPr>
              <w:pStyle w:val="2"/>
              <w:jc w:val="center"/>
              <w:rPr>
                <w:sz w:val="20"/>
              </w:rPr>
            </w:pPr>
          </w:p>
        </w:tc>
      </w:tr>
    </w:tbl>
    <w:p w:rsidR="00D04661" w:rsidRDefault="00D04661" w:rsidP="00D04661">
      <w:pPr>
        <w:pStyle w:val="2"/>
        <w:jc w:val="center"/>
        <w:rPr>
          <w:sz w:val="20"/>
        </w:rPr>
      </w:pPr>
    </w:p>
    <w:p w:rsidR="004C60D2" w:rsidRDefault="004C60D2"/>
    <w:sectPr w:rsidR="004C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7344A2"/>
    <w:multiLevelType w:val="multilevel"/>
    <w:tmpl w:val="45BEDFA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1146"/>
        </w:tabs>
        <w:ind w:left="801" w:hanging="375"/>
      </w:pPr>
      <w:rPr>
        <w:rFonts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2" w15:restartNumberingAfterBreak="0">
    <w:nsid w:val="530C389E"/>
    <w:multiLevelType w:val="multilevel"/>
    <w:tmpl w:val="74E04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9A"/>
    <w:rsid w:val="004C60D2"/>
    <w:rsid w:val="00D04661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CC3F"/>
  <w15:chartTrackingRefBased/>
  <w15:docId w15:val="{D2C5EC22-525E-47B7-915F-B827D061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661"/>
    <w:pPr>
      <w:widowControl/>
    </w:pPr>
    <w:rPr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466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Body Text Indent"/>
    <w:basedOn w:val="a"/>
    <w:link w:val="a6"/>
    <w:semiHidden/>
    <w:rsid w:val="00D04661"/>
    <w:pPr>
      <w:ind w:firstLine="709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D046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D04661"/>
    <w:pPr>
      <w:ind w:firstLine="720"/>
      <w:jc w:val="both"/>
    </w:pPr>
    <w:rPr>
      <w:b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D04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D04661"/>
    <w:pPr>
      <w:tabs>
        <w:tab w:val="left" w:pos="0"/>
      </w:tabs>
      <w:ind w:firstLine="284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46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Subtitle"/>
    <w:basedOn w:val="a"/>
    <w:next w:val="a"/>
    <w:link w:val="a8"/>
    <w:uiPriority w:val="11"/>
    <w:qFormat/>
    <w:rsid w:val="00D04661"/>
    <w:pPr>
      <w:spacing w:after="60"/>
      <w:jc w:val="center"/>
      <w:outlineLvl w:val="1"/>
    </w:pPr>
    <w:rPr>
      <w:rFonts w:ascii="Cambria" w:hAnsi="Cambria"/>
      <w:sz w:val="24"/>
      <w:szCs w:val="24"/>
      <w:lang w:eastAsia="x-none"/>
    </w:rPr>
  </w:style>
  <w:style w:type="character" w:customStyle="1" w:styleId="a8">
    <w:name w:val="Подзаголовок Знак"/>
    <w:basedOn w:val="a0"/>
    <w:link w:val="a7"/>
    <w:uiPriority w:val="11"/>
    <w:rsid w:val="00D04661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customStyle="1" w:styleId="Avtor11">
    <w:name w:val="Avtor 1.1."/>
    <w:basedOn w:val="a9"/>
    <w:rsid w:val="00D04661"/>
    <w:pPr>
      <w:widowControl/>
      <w:numPr>
        <w:ilvl w:val="1"/>
        <w:numId w:val="2"/>
      </w:numPr>
      <w:tabs>
        <w:tab w:val="clear" w:pos="1146"/>
        <w:tab w:val="num" w:pos="360"/>
      </w:tabs>
      <w:spacing w:after="120"/>
      <w:ind w:left="283" w:hanging="283"/>
      <w:contextualSpacing w:val="0"/>
      <w:jc w:val="both"/>
    </w:pPr>
    <w:rPr>
      <w:color w:val="000000"/>
      <w:lang w:val="ru-RU" w:eastAsia="en-US"/>
    </w:rPr>
  </w:style>
  <w:style w:type="paragraph" w:customStyle="1" w:styleId="AvtorHeader">
    <w:name w:val="Avtor Header"/>
    <w:basedOn w:val="a5"/>
    <w:next w:val="Avtor11"/>
    <w:autoRedefine/>
    <w:rsid w:val="00D04661"/>
    <w:pPr>
      <w:widowControl/>
      <w:numPr>
        <w:numId w:val="2"/>
      </w:numPr>
      <w:spacing w:before="120" w:after="120"/>
      <w:jc w:val="center"/>
    </w:pPr>
    <w:rPr>
      <w:b/>
      <w:sz w:val="22"/>
    </w:rPr>
  </w:style>
  <w:style w:type="paragraph" w:customStyle="1" w:styleId="Avtor111">
    <w:name w:val="Avtor 1.1.1"/>
    <w:basedOn w:val="Avtor11"/>
    <w:rsid w:val="00D04661"/>
    <w:pPr>
      <w:numPr>
        <w:ilvl w:val="2"/>
      </w:numPr>
      <w:tabs>
        <w:tab w:val="clear" w:pos="1146"/>
        <w:tab w:val="num" w:pos="360"/>
      </w:tabs>
      <w:ind w:left="801" w:hanging="375"/>
    </w:pPr>
  </w:style>
  <w:style w:type="character" w:styleId="aa">
    <w:name w:val="Strong"/>
    <w:uiPriority w:val="22"/>
    <w:qFormat/>
    <w:rsid w:val="00D04661"/>
    <w:rPr>
      <w:b/>
      <w:bCs/>
    </w:rPr>
  </w:style>
  <w:style w:type="paragraph" w:styleId="a9">
    <w:name w:val="List"/>
    <w:basedOn w:val="a"/>
    <w:uiPriority w:val="99"/>
    <w:semiHidden/>
    <w:unhideWhenUsed/>
    <w:rsid w:val="00D0466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1948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Велданова Юлия Александровна</dc:creator>
  <cp:keywords/>
  <dc:description/>
  <cp:lastModifiedBy>Велданова Юлия Александровна</cp:lastModifiedBy>
  <cp:revision>2</cp:revision>
  <dcterms:created xsi:type="dcterms:W3CDTF">2016-06-08T11:01:00Z</dcterms:created>
  <dcterms:modified xsi:type="dcterms:W3CDTF">2016-06-08T11:01:00Z</dcterms:modified>
</cp:coreProperties>
</file>